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4F3A0BF" w14:paraId="15C3C73F" wp14:textId="5863ABB5">
      <w:pPr>
        <w:spacing w:after="160" w:line="270" w:lineRule="exac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</w:pPr>
      <w:bookmarkStart w:name="_GoBack" w:id="0"/>
      <w:bookmarkEnd w:id="0"/>
      <w:r w:rsidRPr="64F3A0BF" w:rsidR="64F3A0B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54545"/>
          <w:sz w:val="21"/>
          <w:szCs w:val="21"/>
          <w:u w:val="single"/>
          <w:lang w:val="ru-RU"/>
        </w:rPr>
        <w:t>ЗАО «Рейтинговое агентство AK&amp;M» присвоило Автономной некоммерческой организации  «Фонд гарантий и развития предпринимательства Псковской области» рейтинги:</w:t>
      </w:r>
    </w:p>
    <w:p xmlns:wp14="http://schemas.microsoft.com/office/word/2010/wordml" w:rsidP="64F3A0BF" w14:paraId="307531F7" wp14:textId="16402415">
      <w:pPr>
        <w:spacing w:after="160" w:line="270" w:lineRule="exac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</w:pPr>
      <w:r w:rsidRPr="64F3A0BF" w:rsidR="64F3A0B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54545"/>
          <w:sz w:val="21"/>
          <w:szCs w:val="21"/>
          <w:lang w:val="ru-RU"/>
        </w:rPr>
        <w:t>- о кредитоспособности микрофинансовой организации  по национальной шкале «</w:t>
      </w:r>
      <w:r w:rsidRPr="64F3A0BF" w:rsidR="64F3A0B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54545"/>
          <w:sz w:val="24"/>
          <w:szCs w:val="24"/>
          <w:lang w:val="ru-RU"/>
        </w:rPr>
        <w:t>A</w:t>
      </w:r>
      <w:r w:rsidRPr="64F3A0BF" w:rsidR="64F3A0B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54545"/>
          <w:sz w:val="21"/>
          <w:szCs w:val="21"/>
          <w:lang w:val="ru-RU"/>
        </w:rPr>
        <w:t xml:space="preserve">», 3-ий подуровень, прогноз стабильный, </w:t>
      </w:r>
    </w:p>
    <w:p xmlns:wp14="http://schemas.microsoft.com/office/word/2010/wordml" w:rsidP="64F3A0BF" w14:paraId="030BEA1E" wp14:textId="78B48F6D">
      <w:pPr>
        <w:spacing w:after="160" w:line="270" w:lineRule="exac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</w:pPr>
      <w:r w:rsidRPr="64F3A0BF" w:rsidR="64F3A0B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54545"/>
          <w:sz w:val="21"/>
          <w:szCs w:val="21"/>
          <w:lang w:val="ru-RU"/>
        </w:rPr>
        <w:t>- гарантийной организации по национальной шкале «А», 3-й подуровень, прогноз стабильный.</w:t>
      </w:r>
    </w:p>
    <w:p xmlns:wp14="http://schemas.microsoft.com/office/word/2010/wordml" w:rsidP="64F3A0BF" w14:paraId="5059A58D" wp14:textId="7AF11B28">
      <w:pPr>
        <w:spacing w:after="160" w:line="270" w:lineRule="exac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</w:pPr>
      <w:r w:rsidRPr="64F3A0BF" w:rsidR="64F3A0B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  <w:t>Рейтинг «</w:t>
      </w:r>
      <w:r w:rsidRPr="64F3A0BF" w:rsidR="64F3A0B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54545"/>
          <w:sz w:val="24"/>
          <w:szCs w:val="24"/>
          <w:lang w:val="ru-RU"/>
        </w:rPr>
        <w:t>A</w:t>
      </w:r>
      <w:r w:rsidRPr="64F3A0BF" w:rsidR="64F3A0B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  <w:t xml:space="preserve">» означает, что АНО «ФГРП ПО» относится к классу микрофинансовых организаций </w:t>
      </w:r>
      <w:r w:rsidRPr="64F3A0BF" w:rsidR="64F3A0B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54545"/>
          <w:sz w:val="21"/>
          <w:szCs w:val="21"/>
          <w:lang w:val="ru-RU"/>
        </w:rPr>
        <w:t>с высокой степенью кредитоспособности</w:t>
      </w:r>
      <w:r w:rsidRPr="64F3A0BF" w:rsidR="64F3A0B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  <w:t xml:space="preserve">. Риск несвоевременного выполнения обязательств низкий, вероятность реструктуризации долга или его части минимальна. </w:t>
      </w:r>
    </w:p>
    <w:p xmlns:wp14="http://schemas.microsoft.com/office/word/2010/wordml" w:rsidP="64F3A0BF" w14:paraId="333F501D" wp14:textId="50DF68A5">
      <w:pPr>
        <w:spacing w:after="160" w:line="270" w:lineRule="exac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</w:pPr>
      <w:r w:rsidRPr="64F3A0BF" w:rsidR="64F3A0B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  <w:t xml:space="preserve">Гарантийная организация </w:t>
      </w:r>
      <w:r w:rsidRPr="64F3A0BF" w:rsidR="64F3A0B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54545"/>
          <w:sz w:val="21"/>
          <w:szCs w:val="21"/>
          <w:lang w:val="ru-RU"/>
        </w:rPr>
        <w:t>свысокой степенью финансовой устойчивости</w:t>
      </w:r>
      <w:r w:rsidRPr="64F3A0BF" w:rsidR="64F3A0B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  <w:t xml:space="preserve"> и хорошим уровнем поддержки субъектов малого и среднего предпринимательства в регионе. Риск несвоевременного выполнения обязательств низкий.</w:t>
      </w:r>
      <w:r>
        <w:br/>
      </w:r>
    </w:p>
    <w:p xmlns:wp14="http://schemas.microsoft.com/office/word/2010/wordml" w:rsidP="64F3A0BF" w14:paraId="7FB64D86" wp14:textId="5487D2FD">
      <w:pPr>
        <w:spacing w:after="160" w:line="312" w:lineRule="exac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</w:pPr>
      <w:hyperlink r:id="R32f4cb31a18a45d9">
        <w:r w:rsidRPr="64F3A0BF" w:rsidR="64F3A0B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4"/>
            <w:szCs w:val="24"/>
            <w:lang w:val="ru-RU"/>
          </w:rPr>
          <w:t>http://www.akmrating.ru/ru/homepage</w:t>
        </w:r>
      </w:hyperlink>
    </w:p>
    <w:p xmlns:wp14="http://schemas.microsoft.com/office/word/2010/wordml" w:rsidP="64F3A0BF" w14:paraId="2B1CC04C" wp14:textId="6FED73D7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01829-d883-40b6-ab2c-3d8519cff535}"/>
  <w14:docId w14:val="5690B7B1"/>
  <w:rsids>
    <w:rsidRoot w:val="5690B7B1"/>
    <w:rsid w:val="5690B7B1"/>
    <w:rsid w:val="64F3A0B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eb.archive.org/web/20170522023830/http://www.akmrating.ru/ru/homepage" TargetMode="External" Id="R32f4cb31a18a45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2021-03-10T09:47:36.2986634Z</dcterms:created>
  <dcterms:modified xsi:type="dcterms:W3CDTF">2021-03-10T09:47:56.1862223Z</dcterms:modified>
  <dc:creator>yura140299</dc:creator>
  <lastModifiedBy>yura140299</lastModifiedBy>
</coreProperties>
</file>